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4F048A69" w:rsidR="007A26AA" w:rsidRDefault="007A26AA">
      <w:r>
        <w:br w:type="page"/>
      </w:r>
    </w:p>
    <w:p w14:paraId="1F5A5458" w14:textId="77777777" w:rsidR="007A26AA" w:rsidRDefault="007A26AA" w:rsidP="007A26AA">
      <w:pPr>
        <w:pStyle w:val="Heading1"/>
        <w:numPr>
          <w:ilvl w:val="0"/>
          <w:numId w:val="7"/>
        </w:numPr>
      </w:pPr>
      <w:r>
        <w:lastRenderedPageBreak/>
        <w:t>BBC micro:bit – A Short Introduction</w:t>
      </w:r>
    </w:p>
    <w:p w14:paraId="676285B7" w14:textId="77777777" w:rsidR="007A26AA" w:rsidRDefault="007A26AA" w:rsidP="007A26AA">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49B09DD7" w14:textId="77777777" w:rsidR="007A26AA" w:rsidRDefault="007A26AA" w:rsidP="007A26AA">
      <w:pPr>
        <w:pStyle w:val="Heading1"/>
        <w:ind w:left="360"/>
      </w:pPr>
      <w:r>
        <w:rPr>
          <w:noProof/>
          <w:lang w:val="en-AU" w:eastAsia="en-AU"/>
        </w:rPr>
        <w:drawing>
          <wp:inline distT="0" distB="0" distL="0" distR="0" wp14:anchorId="4E8B948A" wp14:editId="5BCE43F4">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17A40B36" w14:textId="77777777" w:rsidR="007A26AA" w:rsidRDefault="007A26AA" w:rsidP="007A26AA"/>
    <w:p w14:paraId="0B4EE2BF" w14:textId="77777777" w:rsidR="007A26AA" w:rsidRPr="00786AD9" w:rsidRDefault="007A26AA" w:rsidP="007A26AA">
      <w:r w:rsidRPr="00786AD9">
        <w:rPr>
          <w:b/>
        </w:rPr>
        <w:t xml:space="preserve">Large pins - </w:t>
      </w:r>
      <w:r w:rsidRPr="00786AD9">
        <w:t>You can easily attach crocodile clips or 4mm banana plugs to the five large pins.</w:t>
      </w:r>
    </w:p>
    <w:p w14:paraId="6C5D81D7" w14:textId="77777777" w:rsidR="007A26AA" w:rsidRPr="00786AD9" w:rsidRDefault="007A26AA" w:rsidP="007A26AA">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5A4B07BF" w14:textId="77777777" w:rsidR="007A26AA" w:rsidRPr="00786AD9" w:rsidRDefault="007A26AA" w:rsidP="007A26AA">
      <w:pPr>
        <w:pStyle w:val="ListParagraph"/>
        <w:numPr>
          <w:ilvl w:val="0"/>
          <w:numId w:val="24"/>
        </w:numPr>
      </w:pPr>
      <w:r w:rsidRPr="00786AD9">
        <w:rPr>
          <w:b/>
          <w:bCs/>
        </w:rPr>
        <w:t>0</w:t>
      </w:r>
      <w:r w:rsidRPr="00786AD9">
        <w:t>: GPIO (general purpose digital input and output) with analogue to digital convertor (ADC).</w:t>
      </w:r>
    </w:p>
    <w:p w14:paraId="0B7500EF" w14:textId="77777777" w:rsidR="007A26AA" w:rsidRPr="00786AD9" w:rsidRDefault="007A26AA" w:rsidP="007A26AA">
      <w:pPr>
        <w:pStyle w:val="ListParagraph"/>
        <w:numPr>
          <w:ilvl w:val="0"/>
          <w:numId w:val="24"/>
        </w:numPr>
      </w:pPr>
      <w:r w:rsidRPr="00786AD9">
        <w:rPr>
          <w:b/>
          <w:bCs/>
        </w:rPr>
        <w:t>1</w:t>
      </w:r>
      <w:r w:rsidRPr="00786AD9">
        <w:t>: GPIO with ADC</w:t>
      </w:r>
    </w:p>
    <w:p w14:paraId="22B17C6F" w14:textId="77777777" w:rsidR="007A26AA" w:rsidRPr="00786AD9" w:rsidRDefault="007A26AA" w:rsidP="007A26AA">
      <w:pPr>
        <w:pStyle w:val="ListParagraph"/>
        <w:numPr>
          <w:ilvl w:val="0"/>
          <w:numId w:val="24"/>
        </w:numPr>
      </w:pPr>
      <w:r w:rsidRPr="00786AD9">
        <w:rPr>
          <w:b/>
          <w:bCs/>
        </w:rPr>
        <w:t>2</w:t>
      </w:r>
      <w:r w:rsidRPr="00786AD9">
        <w:t>: GPIO with ADC</w:t>
      </w:r>
    </w:p>
    <w:p w14:paraId="0DFF7D3A" w14:textId="77777777" w:rsidR="007A26AA" w:rsidRDefault="007A26AA" w:rsidP="007A26AA">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1D73D7D0" w14:textId="77777777" w:rsidR="007A26AA" w:rsidRPr="00786AD9" w:rsidRDefault="007A26AA" w:rsidP="007A26AA">
      <w:r w:rsidRPr="00786AD9">
        <w:t>If the BBC micro:bit is powered by USB or a battery, then you can use the 3V pin as a </w:t>
      </w:r>
      <w:r w:rsidRPr="00786AD9">
        <w:rPr>
          <w:i/>
          <w:iCs/>
        </w:rPr>
        <w:t>power output</w:t>
      </w:r>
      <w:r w:rsidRPr="00786AD9">
        <w:t> to power peripherals with.</w:t>
      </w:r>
    </w:p>
    <w:p w14:paraId="002B13D1" w14:textId="77777777" w:rsidR="007A26AA" w:rsidRPr="00786AD9" w:rsidRDefault="007A26AA" w:rsidP="007A26AA">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0FA3F6D2" w14:textId="77777777" w:rsidR="007A26AA" w:rsidRPr="00786AD9" w:rsidRDefault="007A26AA" w:rsidP="007A26AA">
      <w:r w:rsidRPr="00786AD9">
        <w:rPr>
          <w:b/>
          <w:bCs/>
        </w:rPr>
        <w:t>GND</w:t>
      </w:r>
      <w:r w:rsidRPr="00786AD9">
        <w:t>: attaches to ground in order to complete a circuit (required when using the 3V pin)</w:t>
      </w:r>
    </w:p>
    <w:p w14:paraId="20408B1E" w14:textId="77777777" w:rsidR="007A26AA" w:rsidRPr="00786AD9" w:rsidRDefault="007A26AA" w:rsidP="007A26AA">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6725C1EA" w14:textId="77777777" w:rsidR="007A26AA" w:rsidRPr="00786AD9" w:rsidRDefault="007A26AA" w:rsidP="007A26AA">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2E8D0D05" w14:textId="77777777" w:rsidR="007A26AA" w:rsidRPr="00786AD9" w:rsidRDefault="007A26AA" w:rsidP="007A26AA">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74393894" w14:textId="77777777" w:rsidR="007A26AA" w:rsidRPr="00786AD9" w:rsidRDefault="007A26AA" w:rsidP="007A26AA">
      <w:pPr>
        <w:pStyle w:val="ListParagraph"/>
        <w:numPr>
          <w:ilvl w:val="0"/>
          <w:numId w:val="25"/>
        </w:numPr>
      </w:pPr>
      <w:r w:rsidRPr="00786AD9">
        <w:rPr>
          <w:b/>
          <w:bCs/>
        </w:rPr>
        <w:t>pin 3</w:t>
      </w:r>
      <w:r w:rsidRPr="00786AD9">
        <w:t>: GPIO shared with LED Col 1 of the LED screen; can be used for ADC and digital I/O when the LED screen is turned off.</w:t>
      </w:r>
    </w:p>
    <w:p w14:paraId="523C75B5" w14:textId="77777777" w:rsidR="007A26AA" w:rsidRPr="00786AD9" w:rsidRDefault="007A26AA" w:rsidP="007A26AA">
      <w:pPr>
        <w:pStyle w:val="ListParagraph"/>
        <w:numPr>
          <w:ilvl w:val="0"/>
          <w:numId w:val="25"/>
        </w:numPr>
      </w:pPr>
      <w:r w:rsidRPr="00786AD9">
        <w:rPr>
          <w:b/>
          <w:bCs/>
        </w:rPr>
        <w:t>pin 4</w:t>
      </w:r>
      <w:r w:rsidRPr="00786AD9">
        <w:t>: GPIO shared with LED Col 2 of the LED screen; can be used for ADC and digital I/O when the LED screen is turned off.</w:t>
      </w:r>
    </w:p>
    <w:p w14:paraId="747C88FA" w14:textId="77777777" w:rsidR="007A26AA" w:rsidRPr="00786AD9" w:rsidRDefault="007A26AA" w:rsidP="007A26AA">
      <w:pPr>
        <w:pStyle w:val="ListParagraph"/>
        <w:numPr>
          <w:ilvl w:val="0"/>
          <w:numId w:val="25"/>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689FD20F" w14:textId="77777777" w:rsidR="007A26AA" w:rsidRPr="00786AD9" w:rsidRDefault="007A26AA" w:rsidP="007A26AA">
      <w:pPr>
        <w:pStyle w:val="ListParagraph"/>
        <w:numPr>
          <w:ilvl w:val="0"/>
          <w:numId w:val="25"/>
        </w:numPr>
      </w:pPr>
      <w:r w:rsidRPr="00786AD9">
        <w:rPr>
          <w:b/>
          <w:bCs/>
        </w:rPr>
        <w:t>pin 6</w:t>
      </w:r>
      <w:r w:rsidRPr="00786AD9">
        <w:t>: GPIO shared with LED Col 9 of the LED screen; can be used for digital I/O when the LED screen is turned off.</w:t>
      </w:r>
    </w:p>
    <w:p w14:paraId="564A7160" w14:textId="77777777" w:rsidR="007A26AA" w:rsidRPr="00786AD9" w:rsidRDefault="007A26AA" w:rsidP="007A26AA">
      <w:pPr>
        <w:pStyle w:val="ListParagraph"/>
        <w:numPr>
          <w:ilvl w:val="0"/>
          <w:numId w:val="25"/>
        </w:numPr>
      </w:pPr>
      <w:r w:rsidRPr="00786AD9">
        <w:rPr>
          <w:b/>
          <w:bCs/>
        </w:rPr>
        <w:t>pin 7</w:t>
      </w:r>
      <w:r w:rsidRPr="00786AD9">
        <w:t>: GPIO shared with LED Col 8 of the LED screen; can be used for digital I/O when the LED screen is turned off.</w:t>
      </w:r>
    </w:p>
    <w:p w14:paraId="00EC473F" w14:textId="77777777" w:rsidR="007A26AA" w:rsidRPr="00786AD9" w:rsidRDefault="007A26AA" w:rsidP="007A26AA">
      <w:pPr>
        <w:pStyle w:val="ListParagraph"/>
        <w:numPr>
          <w:ilvl w:val="0"/>
          <w:numId w:val="25"/>
        </w:numPr>
      </w:pPr>
      <w:r w:rsidRPr="00786AD9">
        <w:rPr>
          <w:b/>
          <w:bCs/>
        </w:rPr>
        <w:t>pin 8</w:t>
      </w:r>
      <w:r w:rsidRPr="00786AD9">
        <w:t>: Dedicated GPIO, for sending and sensing digital signals.</w:t>
      </w:r>
    </w:p>
    <w:p w14:paraId="0375E76D" w14:textId="77777777" w:rsidR="007A26AA" w:rsidRPr="00786AD9" w:rsidRDefault="007A26AA" w:rsidP="007A26AA">
      <w:pPr>
        <w:pStyle w:val="ListParagraph"/>
        <w:numPr>
          <w:ilvl w:val="0"/>
          <w:numId w:val="25"/>
        </w:numPr>
      </w:pPr>
      <w:r w:rsidRPr="00786AD9">
        <w:rPr>
          <w:b/>
          <w:bCs/>
        </w:rPr>
        <w:t>pin 9</w:t>
      </w:r>
      <w:r w:rsidRPr="00786AD9">
        <w:t>: GPIO shared with LED Col 7 of the LED screen; can be used for digital I/O when the LED screen is turned off.</w:t>
      </w:r>
    </w:p>
    <w:p w14:paraId="5D3BE22A" w14:textId="77777777" w:rsidR="007A26AA" w:rsidRPr="00786AD9" w:rsidRDefault="007A26AA" w:rsidP="007A26AA">
      <w:pPr>
        <w:pStyle w:val="ListParagraph"/>
        <w:numPr>
          <w:ilvl w:val="0"/>
          <w:numId w:val="25"/>
        </w:numPr>
      </w:pPr>
      <w:r w:rsidRPr="00786AD9">
        <w:rPr>
          <w:b/>
          <w:bCs/>
        </w:rPr>
        <w:t>pin 10</w:t>
      </w:r>
      <w:r w:rsidRPr="00786AD9">
        <w:t>: GPIO shared with LED Col 3 of the LED screen; can be used for ADC and digital I/O when the LED screen is turned off.</w:t>
      </w:r>
    </w:p>
    <w:p w14:paraId="5D6058FA" w14:textId="77777777" w:rsidR="007A26AA" w:rsidRPr="00786AD9" w:rsidRDefault="007A26AA" w:rsidP="007A26AA">
      <w:pPr>
        <w:pStyle w:val="ListParagraph"/>
        <w:numPr>
          <w:ilvl w:val="0"/>
          <w:numId w:val="25"/>
        </w:numPr>
      </w:pPr>
      <w:r w:rsidRPr="00786AD9">
        <w:rPr>
          <w:b/>
          <w:bCs/>
        </w:rPr>
        <w:t>pin 11</w:t>
      </w:r>
      <w:r w:rsidRPr="00786AD9">
        <w:t>: GPIO shared with Button B. This lets you trigger or detect a button “B” click externally.</w:t>
      </w:r>
    </w:p>
    <w:p w14:paraId="5442691A" w14:textId="77777777" w:rsidR="007A26AA" w:rsidRPr="00786AD9" w:rsidRDefault="007A26AA" w:rsidP="007A26AA">
      <w:pPr>
        <w:pStyle w:val="ListParagraph"/>
        <w:numPr>
          <w:ilvl w:val="0"/>
          <w:numId w:val="25"/>
        </w:numPr>
      </w:pPr>
      <w:r w:rsidRPr="00786AD9">
        <w:rPr>
          <w:b/>
          <w:bCs/>
        </w:rPr>
        <w:t>pin 12</w:t>
      </w:r>
      <w:r w:rsidRPr="00786AD9">
        <w:t>: Dedicated GPIO, for sending and sensing digital signals.</w:t>
      </w:r>
    </w:p>
    <w:p w14:paraId="12C6F512" w14:textId="77777777" w:rsidR="007A26AA" w:rsidRPr="00786AD9" w:rsidRDefault="007A26AA" w:rsidP="007A26AA">
      <w:pPr>
        <w:pStyle w:val="ListParagraph"/>
        <w:numPr>
          <w:ilvl w:val="0"/>
          <w:numId w:val="25"/>
        </w:numPr>
      </w:pPr>
      <w:r w:rsidRPr="00786AD9">
        <w:rPr>
          <w:b/>
          <w:bCs/>
        </w:rPr>
        <w:t>pin 13</w:t>
      </w:r>
      <w:r w:rsidRPr="00786AD9">
        <w:t>: GPIO that is conventionally used for the serial clock (SCK) signal of the 3-wire Serial Peripheral Interface (SPI) bus.</w:t>
      </w:r>
    </w:p>
    <w:p w14:paraId="75B47938" w14:textId="77777777" w:rsidR="007A26AA" w:rsidRPr="00786AD9" w:rsidRDefault="007A26AA" w:rsidP="007A26AA">
      <w:pPr>
        <w:pStyle w:val="ListParagraph"/>
        <w:numPr>
          <w:ilvl w:val="0"/>
          <w:numId w:val="25"/>
        </w:numPr>
      </w:pPr>
      <w:r w:rsidRPr="00786AD9">
        <w:rPr>
          <w:b/>
          <w:bCs/>
        </w:rPr>
        <w:t>pin 14</w:t>
      </w:r>
      <w:r w:rsidRPr="00786AD9">
        <w:t>: GPIO that is conventionally used for the Master In Slave Out (MISO) signal of the SPI bus.</w:t>
      </w:r>
    </w:p>
    <w:p w14:paraId="279B56B3" w14:textId="77777777" w:rsidR="007A26AA" w:rsidRPr="00786AD9" w:rsidRDefault="007A26AA" w:rsidP="007A26AA">
      <w:pPr>
        <w:pStyle w:val="ListParagraph"/>
        <w:numPr>
          <w:ilvl w:val="0"/>
          <w:numId w:val="25"/>
        </w:numPr>
      </w:pPr>
      <w:r w:rsidRPr="00786AD9">
        <w:rPr>
          <w:b/>
          <w:bCs/>
        </w:rPr>
        <w:t>pin 15</w:t>
      </w:r>
      <w:r w:rsidRPr="00786AD9">
        <w:t>: GPIO that is conventionally used for the Master Out Slave In (MOSI) signal of the SPI bus.</w:t>
      </w:r>
    </w:p>
    <w:p w14:paraId="0D59E686" w14:textId="77777777" w:rsidR="007A26AA" w:rsidRPr="00786AD9" w:rsidRDefault="007A26AA" w:rsidP="007A26AA">
      <w:pPr>
        <w:pStyle w:val="ListParagraph"/>
        <w:numPr>
          <w:ilvl w:val="0"/>
          <w:numId w:val="25"/>
        </w:numPr>
      </w:pPr>
      <w:r w:rsidRPr="00786AD9">
        <w:rPr>
          <w:b/>
          <w:bCs/>
        </w:rPr>
        <w:t>pin 16</w:t>
      </w:r>
      <w:r w:rsidRPr="00786AD9">
        <w:t>: Dedicated GPIO (conventionally also used for SPI ‘Chip Select’ function).</w:t>
      </w:r>
    </w:p>
    <w:p w14:paraId="4CED5FD2" w14:textId="77777777" w:rsidR="007A26AA" w:rsidRPr="00786AD9" w:rsidRDefault="007A26AA" w:rsidP="007A26AA">
      <w:pPr>
        <w:pStyle w:val="ListParagraph"/>
        <w:numPr>
          <w:ilvl w:val="0"/>
          <w:numId w:val="25"/>
        </w:numPr>
      </w:pPr>
      <w:r w:rsidRPr="00786AD9">
        <w:rPr>
          <w:b/>
          <w:bCs/>
        </w:rPr>
        <w:t>pins 17 and 18</w:t>
      </w:r>
      <w:r w:rsidRPr="00786AD9">
        <w:t>: these pins are wired to the 3V supply, like the large ‘3V’ pad.</w:t>
      </w:r>
    </w:p>
    <w:p w14:paraId="4981DD85" w14:textId="77777777" w:rsidR="007A26AA" w:rsidRPr="00786AD9" w:rsidRDefault="007A26AA" w:rsidP="007A26AA">
      <w:pPr>
        <w:pStyle w:val="ListParagraph"/>
        <w:numPr>
          <w:ilvl w:val="0"/>
          <w:numId w:val="25"/>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161C162E" w14:textId="77777777" w:rsidR="007A26AA" w:rsidRPr="00786AD9" w:rsidRDefault="007A26AA" w:rsidP="007A26AA">
      <w:pPr>
        <w:pStyle w:val="ListParagraph"/>
        <w:numPr>
          <w:ilvl w:val="0"/>
          <w:numId w:val="25"/>
        </w:numPr>
      </w:pPr>
      <w:r w:rsidRPr="00786AD9">
        <w:rPr>
          <w:b/>
          <w:bCs/>
        </w:rPr>
        <w:t>pins 21 and 22</w:t>
      </w:r>
      <w:r w:rsidRPr="00786AD9">
        <w:t>: these pins are wired to the GND pin and serve no other function</w:t>
      </w:r>
    </w:p>
    <w:p w14:paraId="22728B65" w14:textId="77777777" w:rsidR="007A26AA" w:rsidRDefault="007A26AA">
      <w:pPr>
        <w:rPr>
          <w:rFonts w:asciiTheme="majorHAnsi" w:eastAsiaTheme="majorEastAsia" w:hAnsiTheme="majorHAnsi" w:cstheme="majorBidi"/>
          <w:color w:val="2F5496" w:themeColor="accent1" w:themeShade="BF"/>
          <w:sz w:val="32"/>
          <w:szCs w:val="32"/>
        </w:rPr>
      </w:pPr>
      <w:bookmarkStart w:id="0" w:name="_GoBack"/>
      <w:bookmarkEnd w:id="0"/>
      <w:r>
        <w:br w:type="page"/>
      </w:r>
    </w:p>
    <w:p w14:paraId="6F3D059A" w14:textId="1894E06E"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0B053EB1" w:rsidR="004B26DC" w:rsidRDefault="0070466A" w:rsidP="004B26DC">
      <w:pPr>
        <w:pStyle w:val="ListParagraph"/>
        <w:numPr>
          <w:ilvl w:val="1"/>
          <w:numId w:val="13"/>
        </w:numPr>
      </w:pPr>
      <w:r>
        <w:t>4</w:t>
      </w:r>
      <w:r w:rsidR="004B26DC">
        <w:t xml:space="preserve"> x Male – Female Dupont wires</w:t>
      </w:r>
    </w:p>
    <w:p w14:paraId="65D2F5C1" w14:textId="7DEB7369" w:rsidR="004B26DC" w:rsidRDefault="0070466A" w:rsidP="004B26DC">
      <w:pPr>
        <w:pStyle w:val="ListParagraph"/>
        <w:numPr>
          <w:ilvl w:val="1"/>
          <w:numId w:val="13"/>
        </w:numPr>
      </w:pPr>
      <w:r>
        <w:t>5</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43B00505" w:rsidR="0070466A" w:rsidRDefault="004B26DC" w:rsidP="004B26DC">
      <w:r>
        <w:t xml:space="preserve">The objectives of this tutorial </w:t>
      </w:r>
      <w:r w:rsidR="0070466A">
        <w:t>are</w:t>
      </w:r>
      <w:r w:rsidR="00474641">
        <w:t xml:space="preserve"> to </w:t>
      </w:r>
      <w:r w:rsidR="0070466A">
        <w:t xml:space="preserve">introduce the reader to RGB LED’s, learn to build circuits using the RGB LED and finally write code to turn the RGB LED on/off. </w:t>
      </w:r>
    </w:p>
    <w:p w14:paraId="2B2690F8" w14:textId="163881F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Pr="00352487" w:rsidRDefault="00352487" w:rsidP="004B26DC">
      <w:pPr>
        <w:pStyle w:val="ListParagraph"/>
        <w:numPr>
          <w:ilvl w:val="0"/>
          <w:numId w:val="17"/>
        </w:numPr>
        <w:rPr>
          <w:b/>
        </w:rPr>
      </w:pPr>
      <w:r w:rsidRPr="00352487">
        <w:rPr>
          <w:b/>
        </w:rPr>
        <w:t>RGB LED’s</w:t>
      </w:r>
      <w:r w:rsidR="006F0EBD">
        <w:rPr>
          <w:b/>
        </w:rPr>
        <w:t xml:space="preserve"> </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lastRenderedPageBreak/>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0CD11968">
            <wp:extent cx="5095875" cy="2045145"/>
            <wp:effectExtent l="0" t="0" r="0" b="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8628" cy="2050263"/>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 xml:space="preserve">The </w:t>
      </w:r>
      <w:r w:rsidRPr="00352487">
        <w:lastRenderedPageBreak/>
        <w:t>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11E441B4" w14:textId="0893AE43" w:rsidR="00352487" w:rsidRDefault="006F0EBD" w:rsidP="006F0EBD">
      <w:pPr>
        <w:shd w:val="clear" w:color="auto" w:fill="FFFFFF"/>
        <w:spacing w:after="360" w:line="240" w:lineRule="auto"/>
        <w:ind w:left="720"/>
        <w:textAlignment w:val="baseline"/>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p>
    <w:p w14:paraId="015CCE1A" w14:textId="570C346F" w:rsidR="00352487" w:rsidRDefault="00352487" w:rsidP="006F0EBD">
      <w:pPr>
        <w:shd w:val="clear" w:color="auto" w:fill="FFFFFF"/>
        <w:spacing w:after="360" w:line="240" w:lineRule="auto"/>
        <w:ind w:left="720"/>
        <w:textAlignment w:val="baseline"/>
        <w:rPr>
          <w:rFonts w:ascii="Arial" w:hAnsi="Arial" w:cs="Arial"/>
          <w:color w:val="303030"/>
          <w:sz w:val="27"/>
          <w:szCs w:val="27"/>
        </w:rPr>
      </w:pPr>
      <w:r w:rsidRPr="00352487">
        <w:t xml:space="preserve">To have an idea on how to combine the colours, take a </w:t>
      </w:r>
      <w:r w:rsidR="00F64A98">
        <w:tab/>
      </w:r>
      <w:r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20A8D1E1">
            <wp:extent cx="1504950" cy="1504950"/>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2206E6D2" w14:textId="029D9510" w:rsidR="00352487" w:rsidRPr="00352487" w:rsidRDefault="00352487" w:rsidP="00352487">
      <w:pPr>
        <w:shd w:val="clear" w:color="auto" w:fill="FFFFFF"/>
        <w:spacing w:after="360" w:line="360" w:lineRule="atLeast"/>
        <w:ind w:left="720"/>
        <w:textAlignment w:val="baseline"/>
      </w:pPr>
      <w:r w:rsidRPr="00352487">
        <w:rPr>
          <w:noProof/>
          <w:lang w:val="en-AU" w:eastAsia="en-AU"/>
        </w:rPr>
        <w:drawing>
          <wp:inline distT="0" distB="0" distL="0" distR="0" wp14:anchorId="0C49C828" wp14:editId="03E5CBFC">
            <wp:extent cx="2905125" cy="2139628"/>
            <wp:effectExtent l="0" t="0" r="0" b="0"/>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7728" cy="2141545"/>
                    </a:xfrm>
                    <a:prstGeom prst="rect">
                      <a:avLst/>
                    </a:prstGeom>
                    <a:noFill/>
                    <a:ln>
                      <a:noFill/>
                    </a:ln>
                  </pic:spPr>
                </pic:pic>
              </a:graphicData>
            </a:graphic>
          </wp:inline>
        </w:drawing>
      </w:r>
    </w:p>
    <w:p w14:paraId="340EA266" w14:textId="77777777" w:rsidR="00352487" w:rsidRPr="00352487" w:rsidRDefault="00352487" w:rsidP="00352487">
      <w:pPr>
        <w:shd w:val="clear" w:color="auto" w:fill="FFFFFF"/>
        <w:spacing w:after="360" w:line="360" w:lineRule="atLeast"/>
        <w:ind w:left="720"/>
        <w:textAlignment w:val="baseline"/>
      </w:pPr>
    </w:p>
    <w:p w14:paraId="6E40730F" w14:textId="77777777" w:rsidR="00352487" w:rsidRPr="00352487" w:rsidRDefault="00352487" w:rsidP="004B26DC">
      <w:pPr>
        <w:ind w:left="720"/>
      </w:pPr>
    </w:p>
    <w:p w14:paraId="5003ABC5" w14:textId="77777777" w:rsidR="004B26DC" w:rsidRPr="00352487" w:rsidRDefault="004B26DC" w:rsidP="004B26DC">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2727538E" w:rsidR="004B26DC" w:rsidRDefault="00F64A98" w:rsidP="004B26DC">
      <w:pPr>
        <w:ind w:firstLine="720"/>
        <w:jc w:val="center"/>
      </w:pPr>
      <w:r>
        <w:rPr>
          <w:noProof/>
          <w:lang w:val="en-AU" w:eastAsia="en-AU"/>
        </w:rPr>
        <w:drawing>
          <wp:inline distT="0" distB="0" distL="0" distR="0" wp14:anchorId="2ED1562E" wp14:editId="383367F1">
            <wp:extent cx="3952875" cy="4391025"/>
            <wp:effectExtent l="0" t="0" r="9525" b="9525"/>
            <wp:docPr id="24" name="Picture 24" descr="C:\Users\Trevor.Warren\AppData\Local\Microsoft\Windows\INetCache\Content.Word\4e1-Control_RGB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e1-Control_RGB_LED_b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2875" cy="43910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0AE166FE" w14:textId="2AC1C3C4" w:rsidR="00F739F2" w:rsidRDefault="00F739F2" w:rsidP="00F739F2">
      <w:pPr>
        <w:ind w:left="720"/>
      </w:pPr>
      <w:r>
        <w:lastRenderedPageBreak/>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5381D5C" w14:textId="77777777" w:rsidR="004B26DC" w:rsidRDefault="004B26DC" w:rsidP="004B26DC">
      <w:pPr>
        <w:pStyle w:val="Heading2"/>
        <w:ind w:left="720"/>
      </w:pPr>
      <w:r>
        <w:lastRenderedPageBreak/>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1"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2325" cy="6419850"/>
                    </a:xfrm>
                    <a:prstGeom prst="rect">
                      <a:avLst/>
                    </a:prstGeom>
                  </pic:spPr>
                </pic:pic>
              </a:graphicData>
            </a:graphic>
          </wp:inline>
        </w:drawing>
      </w:r>
    </w:p>
    <w:p w14:paraId="44175E97" w14:textId="5304109D" w:rsidR="004B26DC" w:rsidRDefault="004B26DC" w:rsidP="004B26DC">
      <w:r>
        <w:t xml:space="preserve">The code used in this tutorial is similar to the code we’ve written for our previous </w:t>
      </w:r>
      <w:r w:rsidR="007F26A8">
        <w:t>tutorials where</w:t>
      </w:r>
      <w:r>
        <w:t xml:space="preserv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6E9ECB44" w:rsidR="004B26DC" w:rsidRDefault="004B26DC" w:rsidP="004B26DC">
      <w:r>
        <w:lastRenderedPageBreak/>
        <w:t xml:space="preserve">As mentioned before the aim of this tutorial is to create a software based switch i.e. writing commands in software and asking the micro:bit to turn the </w:t>
      </w:r>
      <w:r w:rsidR="00BD5694">
        <w:t xml:space="preserve">RGB </w:t>
      </w:r>
      <w:r>
        <w:t>LED on and off. We will extend the code written in the previous tutorial and create two sets of software switches</w:t>
      </w:r>
      <w:r w:rsidR="00F2763B">
        <w:t xml:space="preserve"> with a 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5176C054" w:rsidR="004B26DC" w:rsidRDefault="004B26DC" w:rsidP="004B26DC">
      <w:pPr>
        <w:pStyle w:val="ListParagraph"/>
        <w:numPr>
          <w:ilvl w:val="0"/>
          <w:numId w:val="12"/>
        </w:numPr>
        <w:spacing w:after="0"/>
      </w:pPr>
      <w:r>
        <w:t xml:space="preserve">We then light </w:t>
      </w:r>
      <w:r w:rsidR="00F2763B">
        <w:t>up the</w:t>
      </w:r>
      <w:r w:rsidR="007F40B6">
        <w:t xml:space="preserve"> Green filament within with RGB LED. The RGB LED should now appear green in colour. </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64B72346" w:rsidR="00F2763B" w:rsidRDefault="00F2763B" w:rsidP="00F2763B">
      <w:r>
        <w:t xml:space="preserve">On Button A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5CCE42CF" w:rsidR="00F2763B" w:rsidRDefault="00F2763B" w:rsidP="00F2763B">
      <w:r>
        <w:t>The final addition to the code blocks below look for press of button A + B and then execute a combined set of actions previously used to trigger both th</w:t>
      </w:r>
      <w:r w:rsidR="00A7539F">
        <w:t>e Blue and the Green filament simultaneously. Try clicking in button A + B simultaneously and see what colour does the RGB LED light up as.</w:t>
      </w:r>
    </w:p>
    <w:p w14:paraId="61C63650" w14:textId="05066EB9" w:rsidR="00611D62" w:rsidRDefault="00611D62" w:rsidP="00611D62">
      <w:pPr>
        <w:jc w:val="center"/>
      </w:pPr>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76040"/>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1A6C9A1B" w14:textId="67136259" w:rsidR="00A7539F" w:rsidRDefault="00A7539F" w:rsidP="004B26DC">
      <w:pPr>
        <w:pStyle w:val="ListParagraph"/>
        <w:numPr>
          <w:ilvl w:val="0"/>
          <w:numId w:val="16"/>
        </w:numPr>
        <w:spacing w:after="0"/>
      </w:pPr>
      <w:r>
        <w:t>Can you change the code above so that clicking A lights up the RGB LED as red for 2 seconds, then Green for 2 seconds followed by Blue for 2 seconds.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7"/>
      <w:footerReference w:type="even"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1D795" w14:textId="77777777" w:rsidR="002B126C" w:rsidRDefault="002B126C" w:rsidP="0084317C">
      <w:pPr>
        <w:spacing w:after="0" w:line="240" w:lineRule="auto"/>
      </w:pPr>
      <w:r>
        <w:separator/>
      </w:r>
    </w:p>
  </w:endnote>
  <w:endnote w:type="continuationSeparator" w:id="0">
    <w:p w14:paraId="7A7796B7" w14:textId="77777777" w:rsidR="002B126C" w:rsidRDefault="002B126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77F29">
      <w:rPr>
        <w:rStyle w:val="PageNumber"/>
        <w:noProof/>
      </w:rPr>
      <w:t>1</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5258F4" w14:textId="77777777" w:rsidR="002B126C" w:rsidRDefault="002B126C" w:rsidP="0084317C">
      <w:pPr>
        <w:spacing w:after="0" w:line="240" w:lineRule="auto"/>
      </w:pPr>
      <w:r>
        <w:separator/>
      </w:r>
    </w:p>
  </w:footnote>
  <w:footnote w:type="continuationSeparator" w:id="0">
    <w:p w14:paraId="68648CB4" w14:textId="77777777" w:rsidR="002B126C" w:rsidRDefault="002B126C"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31DD8BA"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e1</w:t>
    </w:r>
    <w:r>
      <w:rPr>
        <w:b/>
        <w:bCs/>
        <w:sz w:val="28"/>
        <w:szCs w:val="28"/>
      </w:rPr>
      <w:t xml:space="preserve"> – </w:t>
    </w:r>
    <w:r w:rsidR="00877F29">
      <w:rPr>
        <w:b/>
        <w:bCs/>
        <w:sz w:val="28"/>
        <w:szCs w:val="28"/>
      </w:rPr>
      <w:t>Colour</w:t>
    </w:r>
    <w:r w:rsidR="00C45AED">
      <w:rPr>
        <w:b/>
        <w:bCs/>
        <w:sz w:val="28"/>
        <w:szCs w:val="28"/>
      </w:rPr>
      <w:t xml:space="preserve"> Control With Tricolor (RGB) LED : Single LED</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4"/>
  </w:num>
  <w:num w:numId="2">
    <w:abstractNumId w:val="8"/>
  </w:num>
  <w:num w:numId="3">
    <w:abstractNumId w:val="2"/>
  </w:num>
  <w:num w:numId="4">
    <w:abstractNumId w:val="12"/>
  </w:num>
  <w:num w:numId="5">
    <w:abstractNumId w:val="16"/>
  </w:num>
  <w:num w:numId="6">
    <w:abstractNumId w:val="20"/>
  </w:num>
  <w:num w:numId="7">
    <w:abstractNumId w:val="4"/>
  </w:num>
  <w:num w:numId="8">
    <w:abstractNumId w:val="10"/>
  </w:num>
  <w:num w:numId="9">
    <w:abstractNumId w:val="21"/>
  </w:num>
  <w:num w:numId="10">
    <w:abstractNumId w:val="13"/>
  </w:num>
  <w:num w:numId="11">
    <w:abstractNumId w:val="7"/>
  </w:num>
  <w:num w:numId="12">
    <w:abstractNumId w:val="9"/>
  </w:num>
  <w:num w:numId="13">
    <w:abstractNumId w:val="19"/>
  </w:num>
  <w:num w:numId="14">
    <w:abstractNumId w:val="0"/>
  </w:num>
  <w:num w:numId="15">
    <w:abstractNumId w:val="5"/>
  </w:num>
  <w:num w:numId="16">
    <w:abstractNumId w:val="1"/>
  </w:num>
  <w:num w:numId="17">
    <w:abstractNumId w:val="11"/>
  </w:num>
  <w:num w:numId="18">
    <w:abstractNumId w:val="17"/>
  </w:num>
  <w:num w:numId="19">
    <w:abstractNumId w:val="6"/>
  </w:num>
  <w:num w:numId="20">
    <w:abstractNumId w:val="15"/>
  </w:num>
  <w:num w:numId="21">
    <w:abstractNumId w:val="18"/>
  </w:num>
  <w:num w:numId="22">
    <w:abstractNumId w:val="3"/>
  </w:num>
  <w:num w:numId="23">
    <w:abstractNumId w:val="24"/>
  </w:num>
  <w:num w:numId="24">
    <w:abstractNumId w:val="2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26C"/>
    <w:rsid w:val="002B16EF"/>
    <w:rsid w:val="002B4FFD"/>
    <w:rsid w:val="002C3F79"/>
    <w:rsid w:val="002E4F1A"/>
    <w:rsid w:val="002F65FD"/>
    <w:rsid w:val="0032012C"/>
    <w:rsid w:val="00352487"/>
    <w:rsid w:val="003978A7"/>
    <w:rsid w:val="003A0980"/>
    <w:rsid w:val="003D6B39"/>
    <w:rsid w:val="003F6848"/>
    <w:rsid w:val="00415D54"/>
    <w:rsid w:val="0045491C"/>
    <w:rsid w:val="004638CE"/>
    <w:rsid w:val="00474641"/>
    <w:rsid w:val="004845BB"/>
    <w:rsid w:val="004B26DC"/>
    <w:rsid w:val="004D747A"/>
    <w:rsid w:val="004E4F8E"/>
    <w:rsid w:val="004E560E"/>
    <w:rsid w:val="00542497"/>
    <w:rsid w:val="00545762"/>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A26AA"/>
    <w:rsid w:val="007E074A"/>
    <w:rsid w:val="007F26A8"/>
    <w:rsid w:val="007F40B6"/>
    <w:rsid w:val="0084317C"/>
    <w:rsid w:val="00843309"/>
    <w:rsid w:val="008731F4"/>
    <w:rsid w:val="00877F29"/>
    <w:rsid w:val="008B2684"/>
    <w:rsid w:val="008C35DC"/>
    <w:rsid w:val="008C70F2"/>
    <w:rsid w:val="008D5E3E"/>
    <w:rsid w:val="008F2BD6"/>
    <w:rsid w:val="00907102"/>
    <w:rsid w:val="00924313"/>
    <w:rsid w:val="00942709"/>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74050"/>
    <w:rsid w:val="00BA664B"/>
    <w:rsid w:val="00BC6C00"/>
    <w:rsid w:val="00BD5694"/>
    <w:rsid w:val="00C23C4E"/>
    <w:rsid w:val="00C2622A"/>
    <w:rsid w:val="00C3136C"/>
    <w:rsid w:val="00C41A76"/>
    <w:rsid w:val="00C45AED"/>
    <w:rsid w:val="00C62F51"/>
    <w:rsid w:val="00CD17D2"/>
    <w:rsid w:val="00CE76BE"/>
    <w:rsid w:val="00CF6FD8"/>
    <w:rsid w:val="00D47053"/>
    <w:rsid w:val="00D70012"/>
    <w:rsid w:val="00D95473"/>
    <w:rsid w:val="00DA66CB"/>
    <w:rsid w:val="00E1669C"/>
    <w:rsid w:val="00E20A43"/>
    <w:rsid w:val="00E41DB0"/>
    <w:rsid w:val="00E422B7"/>
    <w:rsid w:val="00E44A27"/>
    <w:rsid w:val="00E64B22"/>
    <w:rsid w:val="00E71BDA"/>
    <w:rsid w:val="00E91455"/>
    <w:rsid w:val="00EA5F23"/>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4.jpe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image" Target="media/image21.png"/><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yperlink" Target="https://makecode.microbit.or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744</TotalTime>
  <Pages>21</Pages>
  <Words>5082</Words>
  <Characters>28969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64</cp:revision>
  <dcterms:created xsi:type="dcterms:W3CDTF">2017-07-27T10:43:00Z</dcterms:created>
  <dcterms:modified xsi:type="dcterms:W3CDTF">2018-08-29T21:13:00Z</dcterms:modified>
</cp:coreProperties>
</file>